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B214" w14:textId="77777777" w:rsidR="00506F0F" w:rsidRDefault="00C4140C">
      <w:pPr>
        <w:ind w:left="33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173F2C" wp14:editId="50DF2492">
            <wp:extent cx="2609090" cy="7132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090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E65F6" w14:textId="77777777" w:rsidR="00506F0F" w:rsidRDefault="00C4140C">
      <w:pPr>
        <w:spacing w:before="109"/>
        <w:ind w:left="357"/>
        <w:jc w:val="center"/>
        <w:rPr>
          <w:rFonts w:ascii="Arial"/>
          <w:b/>
        </w:rPr>
      </w:pPr>
      <w:r>
        <w:rPr>
          <w:rFonts w:ascii="Arial"/>
          <w:b/>
        </w:rPr>
        <w:t>Job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Description</w:t>
      </w:r>
    </w:p>
    <w:p w14:paraId="1BFA46CA" w14:textId="77777777" w:rsidR="00506F0F" w:rsidRPr="0059638A" w:rsidRDefault="00506F0F">
      <w:pPr>
        <w:pStyle w:val="BodyText"/>
        <w:spacing w:before="171"/>
        <w:ind w:left="0" w:firstLine="0"/>
        <w:rPr>
          <w:rFonts w:ascii="Aptos" w:hAnsi="Aptos"/>
          <w:b/>
        </w:rPr>
      </w:pPr>
    </w:p>
    <w:p w14:paraId="6B7A849A" w14:textId="274B8FDF" w:rsidR="00506F0F" w:rsidRPr="0059638A" w:rsidRDefault="00C4140C">
      <w:pPr>
        <w:pStyle w:val="BodyText"/>
        <w:spacing w:before="1"/>
        <w:ind w:left="360" w:firstLine="0"/>
        <w:rPr>
          <w:rFonts w:ascii="Aptos" w:hAnsi="Aptos"/>
        </w:rPr>
      </w:pPr>
      <w:bookmarkStart w:id="0" w:name="Title:_Policy_and_Advocacy_Specialist"/>
      <w:bookmarkStart w:id="1" w:name="FLSA_Classification:_Exempt"/>
      <w:bookmarkEnd w:id="0"/>
      <w:bookmarkEnd w:id="1"/>
      <w:r w:rsidRPr="0059638A">
        <w:rPr>
          <w:rFonts w:ascii="Aptos" w:hAnsi="Aptos"/>
          <w:b/>
        </w:rPr>
        <w:t>Title</w:t>
      </w:r>
      <w:r w:rsidR="00AB61D9" w:rsidRPr="0059638A">
        <w:rPr>
          <w:rFonts w:ascii="Aptos" w:hAnsi="Aptos"/>
          <w:b/>
        </w:rPr>
        <w:t xml:space="preserve">: </w:t>
      </w:r>
      <w:r w:rsidR="00AB61D9" w:rsidRPr="0059638A">
        <w:rPr>
          <w:rFonts w:ascii="Aptos" w:hAnsi="Aptos"/>
          <w:bCs/>
        </w:rPr>
        <w:t xml:space="preserve">Executive </w:t>
      </w:r>
      <w:r w:rsidR="001B1827">
        <w:rPr>
          <w:rFonts w:ascii="Aptos" w:hAnsi="Aptos"/>
          <w:bCs/>
        </w:rPr>
        <w:t>Assistant</w:t>
      </w:r>
      <w:r w:rsidR="001B1827" w:rsidRPr="0059638A">
        <w:rPr>
          <w:rFonts w:ascii="Aptos" w:hAnsi="Aptos"/>
          <w:bCs/>
        </w:rPr>
        <w:t xml:space="preserve"> </w:t>
      </w:r>
      <w:r w:rsidR="00AB61D9" w:rsidRPr="0059638A">
        <w:rPr>
          <w:rFonts w:ascii="Aptos" w:hAnsi="Aptos"/>
          <w:bCs/>
        </w:rPr>
        <w:t>and Board Liaison</w:t>
      </w:r>
    </w:p>
    <w:p w14:paraId="563E0440" w14:textId="77777777" w:rsidR="00506F0F" w:rsidRPr="0059638A" w:rsidRDefault="00C4140C">
      <w:pPr>
        <w:spacing w:before="259"/>
        <w:ind w:left="360"/>
        <w:rPr>
          <w:rFonts w:ascii="Aptos" w:hAnsi="Aptos"/>
          <w:sz w:val="24"/>
          <w:szCs w:val="24"/>
        </w:rPr>
      </w:pPr>
      <w:r w:rsidRPr="0059638A">
        <w:rPr>
          <w:rFonts w:ascii="Aptos" w:hAnsi="Aptos"/>
          <w:b/>
          <w:spacing w:val="-2"/>
          <w:sz w:val="24"/>
          <w:szCs w:val="24"/>
        </w:rPr>
        <w:t>FLSA</w:t>
      </w:r>
      <w:r w:rsidRPr="0059638A">
        <w:rPr>
          <w:rFonts w:ascii="Aptos" w:hAnsi="Aptos"/>
          <w:b/>
          <w:spacing w:val="2"/>
          <w:sz w:val="24"/>
          <w:szCs w:val="24"/>
        </w:rPr>
        <w:t xml:space="preserve"> </w:t>
      </w:r>
      <w:r w:rsidRPr="0059638A">
        <w:rPr>
          <w:rFonts w:ascii="Aptos" w:hAnsi="Aptos"/>
          <w:b/>
          <w:spacing w:val="-2"/>
          <w:sz w:val="24"/>
          <w:szCs w:val="24"/>
        </w:rPr>
        <w:t>Classification:</w:t>
      </w:r>
      <w:r w:rsidRPr="0059638A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59638A">
        <w:rPr>
          <w:rFonts w:ascii="Aptos" w:hAnsi="Aptos"/>
          <w:spacing w:val="-2"/>
          <w:sz w:val="24"/>
          <w:szCs w:val="24"/>
        </w:rPr>
        <w:t>Exempt</w:t>
      </w:r>
    </w:p>
    <w:p w14:paraId="2435F247" w14:textId="4855CB76" w:rsidR="00506F0F" w:rsidRPr="0059638A" w:rsidRDefault="00C4140C">
      <w:pPr>
        <w:spacing w:before="266"/>
        <w:ind w:left="360"/>
        <w:rPr>
          <w:rFonts w:ascii="Aptos" w:hAnsi="Aptos"/>
          <w:sz w:val="24"/>
          <w:szCs w:val="24"/>
        </w:rPr>
      </w:pPr>
      <w:bookmarkStart w:id="2" w:name="Location:_Must_be_located_in_North_Carol"/>
      <w:bookmarkEnd w:id="2"/>
      <w:r w:rsidRPr="0059638A">
        <w:rPr>
          <w:rFonts w:ascii="Aptos" w:hAnsi="Aptos"/>
          <w:b/>
          <w:sz w:val="24"/>
          <w:szCs w:val="24"/>
        </w:rPr>
        <w:t>Location:</w:t>
      </w:r>
      <w:r w:rsidRPr="0059638A">
        <w:rPr>
          <w:rFonts w:ascii="Aptos" w:hAnsi="Aptos"/>
          <w:b/>
          <w:spacing w:val="-3"/>
          <w:sz w:val="24"/>
          <w:szCs w:val="24"/>
        </w:rPr>
        <w:t xml:space="preserve"> </w:t>
      </w:r>
      <w:r w:rsidR="00AB61D9" w:rsidRPr="0059638A">
        <w:rPr>
          <w:rFonts w:ascii="Aptos" w:hAnsi="Aptos"/>
          <w:sz w:val="24"/>
          <w:szCs w:val="24"/>
        </w:rPr>
        <w:t>Cary,</w:t>
      </w:r>
      <w:r w:rsidRPr="0059638A">
        <w:rPr>
          <w:rFonts w:ascii="Aptos" w:hAnsi="Aptos"/>
          <w:spacing w:val="-3"/>
          <w:sz w:val="24"/>
          <w:szCs w:val="24"/>
        </w:rPr>
        <w:t xml:space="preserve"> </w:t>
      </w:r>
      <w:r w:rsidRPr="0059638A">
        <w:rPr>
          <w:rFonts w:ascii="Aptos" w:hAnsi="Aptos"/>
          <w:sz w:val="24"/>
          <w:szCs w:val="24"/>
        </w:rPr>
        <w:t>North</w:t>
      </w:r>
      <w:r w:rsidRPr="0059638A">
        <w:rPr>
          <w:rFonts w:ascii="Aptos" w:hAnsi="Aptos"/>
          <w:spacing w:val="1"/>
          <w:sz w:val="24"/>
          <w:szCs w:val="24"/>
        </w:rPr>
        <w:t xml:space="preserve"> </w:t>
      </w:r>
      <w:r w:rsidRPr="0059638A">
        <w:rPr>
          <w:rFonts w:ascii="Aptos" w:hAnsi="Aptos"/>
          <w:spacing w:val="-2"/>
          <w:sz w:val="24"/>
          <w:szCs w:val="24"/>
        </w:rPr>
        <w:t>Carolina</w:t>
      </w:r>
    </w:p>
    <w:p w14:paraId="449C5E44" w14:textId="77777777" w:rsidR="00506F0F" w:rsidRPr="0059638A" w:rsidRDefault="00C4140C">
      <w:pPr>
        <w:tabs>
          <w:tab w:val="left" w:pos="10108"/>
        </w:tabs>
        <w:spacing w:before="259"/>
        <w:ind w:left="360"/>
        <w:rPr>
          <w:rFonts w:ascii="Aptos" w:hAnsi="Aptos"/>
          <w:b/>
          <w:sz w:val="24"/>
          <w:szCs w:val="24"/>
        </w:rPr>
      </w:pPr>
      <w:r w:rsidRPr="0059638A">
        <w:rPr>
          <w:rFonts w:ascii="Aptos" w:hAnsi="Aptos"/>
          <w:b/>
          <w:spacing w:val="-30"/>
          <w:sz w:val="24"/>
          <w:szCs w:val="24"/>
          <w:u w:val="single" w:color="999999"/>
        </w:rPr>
        <w:t xml:space="preserve"> </w:t>
      </w:r>
      <w:r w:rsidRPr="0059638A">
        <w:rPr>
          <w:rFonts w:ascii="Aptos" w:hAnsi="Aptos"/>
          <w:b/>
          <w:sz w:val="24"/>
          <w:szCs w:val="24"/>
          <w:u w:val="single" w:color="999999"/>
        </w:rPr>
        <w:t>JOB</w:t>
      </w:r>
      <w:r w:rsidRPr="0059638A">
        <w:rPr>
          <w:rFonts w:ascii="Aptos" w:hAnsi="Aptos"/>
          <w:b/>
          <w:spacing w:val="-13"/>
          <w:sz w:val="24"/>
          <w:szCs w:val="24"/>
          <w:u w:val="single" w:color="999999"/>
        </w:rPr>
        <w:t xml:space="preserve"> </w:t>
      </w:r>
      <w:r w:rsidRPr="0059638A">
        <w:rPr>
          <w:rFonts w:ascii="Aptos" w:hAnsi="Aptos"/>
          <w:b/>
          <w:spacing w:val="-2"/>
          <w:sz w:val="24"/>
          <w:szCs w:val="24"/>
          <w:u w:val="single" w:color="999999"/>
        </w:rPr>
        <w:t>DESCRIPTION</w:t>
      </w:r>
      <w:r w:rsidRPr="0059638A">
        <w:rPr>
          <w:rFonts w:ascii="Aptos" w:hAnsi="Aptos"/>
          <w:b/>
          <w:sz w:val="24"/>
          <w:szCs w:val="24"/>
          <w:u w:val="single" w:color="999999"/>
        </w:rPr>
        <w:tab/>
      </w:r>
    </w:p>
    <w:p w14:paraId="3DD933B1" w14:textId="77777777" w:rsidR="00506F0F" w:rsidRPr="0059638A" w:rsidRDefault="00C4140C">
      <w:pPr>
        <w:pStyle w:val="Heading1"/>
        <w:spacing w:before="14"/>
        <w:rPr>
          <w:rFonts w:ascii="Aptos" w:hAnsi="Aptos"/>
        </w:rPr>
      </w:pPr>
      <w:bookmarkStart w:id="3" w:name="Summary:"/>
      <w:bookmarkEnd w:id="3"/>
      <w:r w:rsidRPr="0059638A">
        <w:rPr>
          <w:rFonts w:ascii="Aptos" w:hAnsi="Aptos"/>
          <w:spacing w:val="-2"/>
        </w:rPr>
        <w:t>Summary:</w:t>
      </w:r>
    </w:p>
    <w:p w14:paraId="2E6D8D03" w14:textId="3EFAE444" w:rsidR="0059638A" w:rsidRPr="0059638A" w:rsidRDefault="0059638A" w:rsidP="0059638A">
      <w:pPr>
        <w:pStyle w:val="BodyText"/>
        <w:ind w:left="360" w:right="180" w:firstLine="0"/>
        <w:rPr>
          <w:rFonts w:ascii="Aptos" w:hAnsi="Aptos"/>
        </w:rPr>
      </w:pPr>
      <w:bookmarkStart w:id="4" w:name="The_Advocacy_and_Policy_Specialist_suppo"/>
      <w:bookmarkEnd w:id="4"/>
      <w:r w:rsidRPr="0059638A">
        <w:rPr>
          <w:rFonts w:ascii="Aptos" w:hAnsi="Aptos"/>
        </w:rPr>
        <w:t xml:space="preserve">The Executive </w:t>
      </w:r>
      <w:r w:rsidR="001B1827">
        <w:rPr>
          <w:rFonts w:ascii="Aptos" w:hAnsi="Aptos"/>
        </w:rPr>
        <w:t>Assistant</w:t>
      </w:r>
      <w:r w:rsidR="001B1827" w:rsidRPr="0059638A">
        <w:rPr>
          <w:rFonts w:ascii="Aptos" w:hAnsi="Aptos"/>
        </w:rPr>
        <w:t xml:space="preserve"> </w:t>
      </w:r>
      <w:r w:rsidRPr="0059638A">
        <w:rPr>
          <w:rFonts w:ascii="Aptos" w:hAnsi="Aptos"/>
        </w:rPr>
        <w:t>&amp; Board Liaison is a key strategic support role responsible for ensuring the smooth functioning of executive operations, governance processes, and organizational administration. This position supports the CEO, Board of Directors,</w:t>
      </w:r>
      <w:r w:rsidR="001B1827">
        <w:rPr>
          <w:rFonts w:ascii="Aptos" w:hAnsi="Aptos"/>
        </w:rPr>
        <w:t xml:space="preserve"> </w:t>
      </w:r>
      <w:r w:rsidR="001B1827">
        <w:rPr>
          <w:rFonts w:ascii="Aptos" w:hAnsi="Aptos"/>
        </w:rPr>
        <w:t>the Executive Leadership team</w:t>
      </w:r>
      <w:r w:rsidRPr="0059638A">
        <w:rPr>
          <w:rFonts w:ascii="Aptos" w:hAnsi="Aptos"/>
        </w:rPr>
        <w:t xml:space="preserve"> and internal teams through exceptional coordination, communication, and operational management. The role requires high levels of professionalism, discretion, initiative, and relationship</w:t>
      </w:r>
      <w:r w:rsidRPr="0059638A">
        <w:rPr>
          <w:rFonts w:ascii="Aptos" w:hAnsi="Aptos"/>
        </w:rPr>
        <w:noBreakHyphen/>
        <w:t>building, with regular in</w:t>
      </w:r>
      <w:r w:rsidRPr="0059638A">
        <w:rPr>
          <w:rFonts w:ascii="Aptos" w:hAnsi="Aptos"/>
        </w:rPr>
        <w:noBreakHyphen/>
        <w:t xml:space="preserve">person responsibilities in the office and at </w:t>
      </w:r>
      <w:r w:rsidR="006727D0">
        <w:rPr>
          <w:rFonts w:ascii="Aptos" w:hAnsi="Aptos"/>
        </w:rPr>
        <w:t xml:space="preserve">board </w:t>
      </w:r>
      <w:r w:rsidRPr="0059638A">
        <w:rPr>
          <w:rFonts w:ascii="Aptos" w:hAnsi="Aptos"/>
        </w:rPr>
        <w:t>events.</w:t>
      </w:r>
    </w:p>
    <w:p w14:paraId="3BC7664F" w14:textId="77777777" w:rsidR="0059638A" w:rsidRPr="0059638A" w:rsidRDefault="00E16399" w:rsidP="0059638A">
      <w:pPr>
        <w:pStyle w:val="BodyText"/>
        <w:ind w:left="360" w:right="180"/>
        <w:rPr>
          <w:rFonts w:ascii="Aptos" w:hAnsi="Aptos"/>
        </w:rPr>
      </w:pPr>
      <w:r>
        <w:rPr>
          <w:rFonts w:ascii="Aptos" w:hAnsi="Aptos"/>
        </w:rPr>
        <w:pict w14:anchorId="6115FA12">
          <v:rect id="_x0000_i1025" style="width:0;height:1.5pt" o:hralign="center" o:hrstd="t" o:hr="t" fillcolor="#a0a0a0" stroked="f"/>
        </w:pict>
      </w:r>
    </w:p>
    <w:p w14:paraId="6BACC3B5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Essential Responsibilities</w:t>
      </w:r>
    </w:p>
    <w:p w14:paraId="5DDCDCE1" w14:textId="0F37C19F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I. Executive Support (</w:t>
      </w:r>
      <w:r w:rsidR="00BC61FA">
        <w:rPr>
          <w:rFonts w:ascii="Aptos" w:hAnsi="Aptos"/>
          <w:b/>
          <w:bCs/>
        </w:rPr>
        <w:t>2</w:t>
      </w:r>
      <w:r w:rsidRPr="0059638A">
        <w:rPr>
          <w:rFonts w:ascii="Aptos" w:hAnsi="Aptos"/>
          <w:b/>
          <w:bCs/>
        </w:rPr>
        <w:t>5%)</w:t>
      </w:r>
    </w:p>
    <w:p w14:paraId="7D1293C1" w14:textId="77777777" w:rsidR="0059638A" w:rsidRPr="0059638A" w:rsidRDefault="0059638A" w:rsidP="0059638A">
      <w:pPr>
        <w:pStyle w:val="BodyText"/>
        <w:numPr>
          <w:ilvl w:val="0"/>
          <w:numId w:val="11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Manage the CEO’s complex calendar, meetings, and scheduling logistics</w:t>
      </w:r>
    </w:p>
    <w:p w14:paraId="4CBB4228" w14:textId="77777777" w:rsidR="0059638A" w:rsidRPr="0059638A" w:rsidRDefault="0059638A" w:rsidP="0059638A">
      <w:pPr>
        <w:pStyle w:val="BodyText"/>
        <w:numPr>
          <w:ilvl w:val="0"/>
          <w:numId w:val="11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Coordinate internal and external meetings, ensuring clarity of objectives and preparation</w:t>
      </w:r>
    </w:p>
    <w:p w14:paraId="46E5D9DD" w14:textId="77777777" w:rsidR="0059638A" w:rsidRPr="0059638A" w:rsidRDefault="0059638A" w:rsidP="0059638A">
      <w:pPr>
        <w:pStyle w:val="BodyText"/>
        <w:numPr>
          <w:ilvl w:val="0"/>
          <w:numId w:val="11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Serve as a trusted bridge between the CEO and staff, partners, and board members</w:t>
      </w:r>
    </w:p>
    <w:p w14:paraId="7AE3CB3F" w14:textId="77777777" w:rsidR="0059638A" w:rsidRPr="0059638A" w:rsidRDefault="0059638A" w:rsidP="0059638A">
      <w:pPr>
        <w:pStyle w:val="BodyText"/>
        <w:numPr>
          <w:ilvl w:val="0"/>
          <w:numId w:val="11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Prepare, proofread, and refine executive communications, correspondence, and documents</w:t>
      </w:r>
    </w:p>
    <w:p w14:paraId="0FF93989" w14:textId="77777777" w:rsidR="0059638A" w:rsidRPr="0059638A" w:rsidRDefault="0059638A" w:rsidP="0059638A">
      <w:pPr>
        <w:pStyle w:val="BodyText"/>
        <w:numPr>
          <w:ilvl w:val="0"/>
          <w:numId w:val="11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Assist with travel arrangements and monthly expense reporting</w:t>
      </w:r>
    </w:p>
    <w:p w14:paraId="6720E3CE" w14:textId="77777777" w:rsidR="0059638A" w:rsidRDefault="0059638A" w:rsidP="0059638A">
      <w:pPr>
        <w:pStyle w:val="BodyText"/>
        <w:numPr>
          <w:ilvl w:val="0"/>
          <w:numId w:val="11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Maintain regular communication with the CEO to anticipate needs and follow-through requirements</w:t>
      </w:r>
    </w:p>
    <w:p w14:paraId="26EEC4F4" w14:textId="542EECDF" w:rsidR="006A184A" w:rsidRPr="0059638A" w:rsidRDefault="006A184A" w:rsidP="0059638A">
      <w:pPr>
        <w:pStyle w:val="BodyText"/>
        <w:numPr>
          <w:ilvl w:val="0"/>
          <w:numId w:val="11"/>
        </w:numPr>
        <w:ind w:right="180"/>
        <w:rPr>
          <w:rFonts w:ascii="Aptos" w:hAnsi="Aptos"/>
        </w:rPr>
      </w:pPr>
      <w:r>
        <w:rPr>
          <w:rFonts w:ascii="Aptos" w:hAnsi="Aptos"/>
        </w:rPr>
        <w:t>Support the Executive Leadership Team with communications, correspondence, and general office tasks</w:t>
      </w:r>
    </w:p>
    <w:p w14:paraId="73D04806" w14:textId="77777777" w:rsidR="0059638A" w:rsidRPr="0059638A" w:rsidRDefault="0059638A" w:rsidP="0059638A">
      <w:pPr>
        <w:pStyle w:val="BodyText"/>
        <w:numPr>
          <w:ilvl w:val="0"/>
          <w:numId w:val="11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Support special projects as assigned</w:t>
      </w:r>
    </w:p>
    <w:p w14:paraId="1868077E" w14:textId="77777777" w:rsidR="0059638A" w:rsidRPr="0059638A" w:rsidRDefault="00E16399" w:rsidP="0059638A">
      <w:pPr>
        <w:pStyle w:val="BodyText"/>
        <w:ind w:left="360" w:right="180"/>
        <w:rPr>
          <w:rFonts w:ascii="Aptos" w:hAnsi="Aptos"/>
        </w:rPr>
      </w:pPr>
      <w:r>
        <w:rPr>
          <w:rFonts w:ascii="Aptos" w:hAnsi="Aptos"/>
        </w:rPr>
        <w:pict w14:anchorId="23276A12">
          <v:rect id="_x0000_i1026" style="width:0;height:1.5pt" o:hralign="center" o:hrstd="t" o:hr="t" fillcolor="#a0a0a0" stroked="f"/>
        </w:pict>
      </w:r>
    </w:p>
    <w:p w14:paraId="69F4233E" w14:textId="000FD9AC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II. Board Governance &amp; Liaison Responsibilities (</w:t>
      </w:r>
      <w:r w:rsidR="00BC61FA">
        <w:rPr>
          <w:rFonts w:ascii="Aptos" w:hAnsi="Aptos"/>
          <w:b/>
          <w:bCs/>
        </w:rPr>
        <w:t>4</w:t>
      </w:r>
      <w:r w:rsidRPr="0059638A">
        <w:rPr>
          <w:rFonts w:ascii="Aptos" w:hAnsi="Aptos"/>
          <w:b/>
          <w:bCs/>
        </w:rPr>
        <w:t>0%)</w:t>
      </w:r>
    </w:p>
    <w:p w14:paraId="55F903BF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Board &amp; Committee Operations</w:t>
      </w:r>
    </w:p>
    <w:p w14:paraId="4D11AAC0" w14:textId="77777777" w:rsidR="0059638A" w:rsidRPr="0059638A" w:rsidRDefault="0059638A" w:rsidP="0059638A">
      <w:pPr>
        <w:pStyle w:val="BodyText"/>
        <w:numPr>
          <w:ilvl w:val="0"/>
          <w:numId w:val="12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Schedule board and committee meetings in collaboration with Chairs</w:t>
      </w:r>
    </w:p>
    <w:p w14:paraId="39D064F6" w14:textId="77777777" w:rsidR="0059638A" w:rsidRPr="0059638A" w:rsidRDefault="0059638A" w:rsidP="0059638A">
      <w:pPr>
        <w:pStyle w:val="BodyText"/>
        <w:numPr>
          <w:ilvl w:val="0"/>
          <w:numId w:val="12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Prepare agendas, board packets, and presentations for board and committee meetings</w:t>
      </w:r>
    </w:p>
    <w:p w14:paraId="0ABE09B6" w14:textId="77777777" w:rsidR="0059638A" w:rsidRPr="0059638A" w:rsidRDefault="0059638A" w:rsidP="0059638A">
      <w:pPr>
        <w:pStyle w:val="BodyText"/>
        <w:numPr>
          <w:ilvl w:val="0"/>
          <w:numId w:val="12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Secure meeting logistics, including location, virtual links, meal planning, and technology setup</w:t>
      </w:r>
    </w:p>
    <w:p w14:paraId="37874483" w14:textId="77777777" w:rsidR="0059638A" w:rsidRPr="0059638A" w:rsidRDefault="0059638A" w:rsidP="0059638A">
      <w:pPr>
        <w:pStyle w:val="BodyText"/>
        <w:numPr>
          <w:ilvl w:val="0"/>
          <w:numId w:val="12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Display materials during meetings and manage meeting recordings</w:t>
      </w:r>
    </w:p>
    <w:p w14:paraId="5B5C34AC" w14:textId="77777777" w:rsidR="0059638A" w:rsidRPr="0059638A" w:rsidRDefault="0059638A" w:rsidP="0059638A">
      <w:pPr>
        <w:pStyle w:val="BodyText"/>
        <w:numPr>
          <w:ilvl w:val="0"/>
          <w:numId w:val="12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Record and track meeting attendance in SharePoint</w:t>
      </w:r>
    </w:p>
    <w:p w14:paraId="7B5D9794" w14:textId="77777777" w:rsidR="0059638A" w:rsidRPr="0059638A" w:rsidRDefault="0059638A" w:rsidP="0059638A">
      <w:pPr>
        <w:pStyle w:val="BodyText"/>
        <w:numPr>
          <w:ilvl w:val="0"/>
          <w:numId w:val="12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Draft and distribute meeting minutes within two business days</w:t>
      </w:r>
    </w:p>
    <w:p w14:paraId="508CF496" w14:textId="77777777" w:rsidR="0059638A" w:rsidRPr="0059638A" w:rsidRDefault="0059638A" w:rsidP="0059638A">
      <w:pPr>
        <w:pStyle w:val="BodyText"/>
        <w:numPr>
          <w:ilvl w:val="0"/>
          <w:numId w:val="12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Create and manage action item lists, ensuring task alignment and follow</w:t>
      </w:r>
      <w:r w:rsidRPr="0059638A">
        <w:rPr>
          <w:rFonts w:ascii="Aptos" w:hAnsi="Aptos"/>
        </w:rPr>
        <w:noBreakHyphen/>
        <w:t>through tracking</w:t>
      </w:r>
    </w:p>
    <w:p w14:paraId="4A900704" w14:textId="77777777" w:rsidR="0059638A" w:rsidRPr="0059638A" w:rsidRDefault="0059638A" w:rsidP="0059638A">
      <w:pPr>
        <w:pStyle w:val="BodyText"/>
        <w:numPr>
          <w:ilvl w:val="0"/>
          <w:numId w:val="12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Upload, archive, and maintain meeting materials in SharePoint and the Board Portal</w:t>
      </w:r>
    </w:p>
    <w:p w14:paraId="126A0D35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Annual Governance Cycle</w:t>
      </w:r>
    </w:p>
    <w:p w14:paraId="09895B30" w14:textId="77777777" w:rsidR="0059638A" w:rsidRPr="0059638A" w:rsidRDefault="0059638A" w:rsidP="0059638A">
      <w:pPr>
        <w:pStyle w:val="BodyText"/>
        <w:numPr>
          <w:ilvl w:val="0"/>
          <w:numId w:val="13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Update board and committee listservs and rosters</w:t>
      </w:r>
    </w:p>
    <w:p w14:paraId="757BE500" w14:textId="77777777" w:rsidR="0059638A" w:rsidRPr="0059638A" w:rsidRDefault="0059638A" w:rsidP="0059638A">
      <w:pPr>
        <w:pStyle w:val="BodyText"/>
        <w:numPr>
          <w:ilvl w:val="0"/>
          <w:numId w:val="13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lastRenderedPageBreak/>
        <w:t>Maintain the Board Portal and ensure timely posting of documents</w:t>
      </w:r>
    </w:p>
    <w:p w14:paraId="2D0D236B" w14:textId="77777777" w:rsidR="0059638A" w:rsidRPr="0059638A" w:rsidRDefault="0059638A" w:rsidP="0059638A">
      <w:pPr>
        <w:pStyle w:val="BodyText"/>
        <w:numPr>
          <w:ilvl w:val="0"/>
          <w:numId w:val="13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Prepare and publish the Board calendar</w:t>
      </w:r>
    </w:p>
    <w:p w14:paraId="6C14816E" w14:textId="77777777" w:rsidR="0059638A" w:rsidRPr="0059638A" w:rsidRDefault="0059638A" w:rsidP="0059638A">
      <w:pPr>
        <w:pStyle w:val="BodyText"/>
        <w:numPr>
          <w:ilvl w:val="0"/>
          <w:numId w:val="13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Update officer records, contact sheets, orientation materials, and governance files</w:t>
      </w:r>
    </w:p>
    <w:p w14:paraId="69B656B0" w14:textId="77777777" w:rsidR="0059638A" w:rsidRPr="0059638A" w:rsidRDefault="0059638A" w:rsidP="0059638A">
      <w:pPr>
        <w:pStyle w:val="BodyText"/>
        <w:numPr>
          <w:ilvl w:val="0"/>
          <w:numId w:val="13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Coordinate annual documentation and signature collection</w:t>
      </w:r>
    </w:p>
    <w:p w14:paraId="1328965A" w14:textId="77777777" w:rsidR="0059638A" w:rsidRPr="0059638A" w:rsidRDefault="0059638A" w:rsidP="0059638A">
      <w:pPr>
        <w:pStyle w:val="BodyText"/>
        <w:numPr>
          <w:ilvl w:val="0"/>
          <w:numId w:val="13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Support the board nomination cycle, including mapping, candidate lists, and priority development</w:t>
      </w:r>
    </w:p>
    <w:p w14:paraId="171CAA34" w14:textId="77777777" w:rsidR="0059638A" w:rsidRPr="0059638A" w:rsidRDefault="0059638A" w:rsidP="0059638A">
      <w:pPr>
        <w:pStyle w:val="BodyText"/>
        <w:numPr>
          <w:ilvl w:val="0"/>
          <w:numId w:val="13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Manage travel arrangements for board members as needed</w:t>
      </w:r>
    </w:p>
    <w:p w14:paraId="41BA4683" w14:textId="77777777" w:rsidR="0059638A" w:rsidRPr="0059638A" w:rsidRDefault="00E16399" w:rsidP="0059638A">
      <w:pPr>
        <w:pStyle w:val="BodyText"/>
        <w:ind w:left="360" w:right="180"/>
        <w:rPr>
          <w:rFonts w:ascii="Aptos" w:hAnsi="Aptos"/>
        </w:rPr>
      </w:pPr>
      <w:r>
        <w:rPr>
          <w:rFonts w:ascii="Aptos" w:hAnsi="Aptos"/>
        </w:rPr>
        <w:pict w14:anchorId="3A1CECBC">
          <v:rect id="_x0000_i1027" style="width:0;height:1.5pt" o:hralign="center" o:hrstd="t" o:hr="t" fillcolor="#a0a0a0" stroked="f"/>
        </w:pict>
      </w:r>
    </w:p>
    <w:p w14:paraId="222FDD38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III. Office &amp; Organizational Administration (25%)</w:t>
      </w:r>
    </w:p>
    <w:p w14:paraId="214667B7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Maintain the daily appearance, functionality, and organization of office spaces</w:t>
      </w:r>
    </w:p>
    <w:p w14:paraId="25059E11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Support new employee onboarding, account setup, and phone system maintenance</w:t>
      </w:r>
    </w:p>
    <w:p w14:paraId="638DA9B2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Serve as first point of contact for IT liaison needs</w:t>
      </w:r>
    </w:p>
    <w:p w14:paraId="4CB4025B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Oversee inventory, office supplies, equipment, recycling, and maintenance requests</w:t>
      </w:r>
    </w:p>
    <w:p w14:paraId="30CB3E18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Assist CFO with check distribution and administrative tasks</w:t>
      </w:r>
    </w:p>
    <w:p w14:paraId="0019DAD1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Monitor and triage the organization’s primary email inbox</w:t>
      </w:r>
    </w:p>
    <w:p w14:paraId="7AEC2AF6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Manage LastPass requests, receipt coding, and monthly submissions to Finance</w:t>
      </w:r>
    </w:p>
    <w:p w14:paraId="5139118F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Handle copier supply management and service coordination</w:t>
      </w:r>
    </w:p>
    <w:p w14:paraId="15637BAF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Manage mail processing, postage, and staff recognition activities</w:t>
      </w:r>
    </w:p>
    <w:p w14:paraId="248CAF29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Perform notary duties as required</w:t>
      </w:r>
    </w:p>
    <w:p w14:paraId="44286F6B" w14:textId="77777777" w:rsidR="0059638A" w:rsidRPr="0059638A" w:rsidRDefault="0059638A" w:rsidP="0059638A">
      <w:pPr>
        <w:pStyle w:val="BodyText"/>
        <w:numPr>
          <w:ilvl w:val="0"/>
          <w:numId w:val="14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Coordinate internal staff and leadership team meetings</w:t>
      </w:r>
    </w:p>
    <w:p w14:paraId="5E472633" w14:textId="77777777" w:rsidR="0059638A" w:rsidRPr="0059638A" w:rsidRDefault="00E16399" w:rsidP="0059638A">
      <w:pPr>
        <w:pStyle w:val="BodyText"/>
        <w:ind w:left="360" w:right="180"/>
        <w:rPr>
          <w:rFonts w:ascii="Aptos" w:hAnsi="Aptos"/>
        </w:rPr>
      </w:pPr>
      <w:r>
        <w:rPr>
          <w:rFonts w:ascii="Aptos" w:hAnsi="Aptos"/>
        </w:rPr>
        <w:pict w14:anchorId="02B2CAFB">
          <v:rect id="_x0000_i1028" style="width:0;height:1.5pt" o:hralign="center" o:hrstd="t" o:hr="t" fillcolor="#a0a0a0" stroked="f"/>
        </w:pict>
      </w:r>
    </w:p>
    <w:p w14:paraId="6A91538F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IV. Program Support: Bernstein Administration (10%)</w:t>
      </w:r>
    </w:p>
    <w:p w14:paraId="643F7767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Bernstein Scholarships</w:t>
      </w:r>
    </w:p>
    <w:p w14:paraId="71D49E2E" w14:textId="77777777" w:rsidR="0059638A" w:rsidRPr="0059638A" w:rsidRDefault="0059638A" w:rsidP="0059638A">
      <w:pPr>
        <w:pStyle w:val="BodyText"/>
        <w:numPr>
          <w:ilvl w:val="0"/>
          <w:numId w:val="15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Administer the annual scholarship application cycle</w:t>
      </w:r>
    </w:p>
    <w:p w14:paraId="04C53CE8" w14:textId="77777777" w:rsidR="0059638A" w:rsidRPr="0059638A" w:rsidRDefault="0059638A" w:rsidP="0059638A">
      <w:pPr>
        <w:pStyle w:val="BodyText"/>
        <w:numPr>
          <w:ilvl w:val="0"/>
          <w:numId w:val="15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Communicate with community-based organizations (CBOs)</w:t>
      </w:r>
    </w:p>
    <w:p w14:paraId="1DBE3CDE" w14:textId="77777777" w:rsidR="0059638A" w:rsidRPr="0059638A" w:rsidRDefault="0059638A" w:rsidP="0059638A">
      <w:pPr>
        <w:pStyle w:val="BodyText"/>
        <w:numPr>
          <w:ilvl w:val="0"/>
          <w:numId w:val="15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Prepare CEO communications and applicant correspondence</w:t>
      </w:r>
    </w:p>
    <w:p w14:paraId="2631C70C" w14:textId="77777777" w:rsidR="0059638A" w:rsidRPr="0059638A" w:rsidRDefault="0059638A" w:rsidP="0059638A">
      <w:pPr>
        <w:pStyle w:val="BodyText"/>
        <w:numPr>
          <w:ilvl w:val="0"/>
          <w:numId w:val="15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Organize applications, support selection committee coordination, and notify applicants</w:t>
      </w:r>
    </w:p>
    <w:p w14:paraId="5EADEC40" w14:textId="77777777" w:rsidR="0059638A" w:rsidRPr="0059638A" w:rsidRDefault="0059638A" w:rsidP="0059638A">
      <w:pPr>
        <w:pStyle w:val="BodyText"/>
        <w:numPr>
          <w:ilvl w:val="0"/>
          <w:numId w:val="15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Process acceptance forms, coordinate with college finance offices, and manage check requests</w:t>
      </w:r>
    </w:p>
    <w:p w14:paraId="514D4BBC" w14:textId="77777777" w:rsidR="0059638A" w:rsidRPr="0059638A" w:rsidRDefault="0059638A" w:rsidP="0059638A">
      <w:pPr>
        <w:pStyle w:val="BodyText"/>
        <w:numPr>
          <w:ilvl w:val="0"/>
          <w:numId w:val="15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Maintain scholar records and conduct semester surveys and transcript requests</w:t>
      </w:r>
    </w:p>
    <w:p w14:paraId="1D5F4823" w14:textId="77777777" w:rsidR="0059638A" w:rsidRPr="0059638A" w:rsidRDefault="0059638A" w:rsidP="0059638A">
      <w:pPr>
        <w:pStyle w:val="BodyText"/>
        <w:numPr>
          <w:ilvl w:val="0"/>
          <w:numId w:val="15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Prepare progress updates for quarterly committee meetings</w:t>
      </w:r>
    </w:p>
    <w:p w14:paraId="6B5F1C36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Bernstein Event &amp; Fellows</w:t>
      </w:r>
    </w:p>
    <w:p w14:paraId="3ACA37FB" w14:textId="77777777" w:rsidR="0059638A" w:rsidRPr="0059638A" w:rsidRDefault="0059638A" w:rsidP="0059638A">
      <w:pPr>
        <w:pStyle w:val="BodyText"/>
        <w:numPr>
          <w:ilvl w:val="0"/>
          <w:numId w:val="16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Support planning and on-site execution of the annual Bernstein event</w:t>
      </w:r>
    </w:p>
    <w:p w14:paraId="7AD27577" w14:textId="77777777" w:rsidR="0059638A" w:rsidRPr="0059638A" w:rsidRDefault="0059638A" w:rsidP="0059638A">
      <w:pPr>
        <w:pStyle w:val="BodyText"/>
        <w:numPr>
          <w:ilvl w:val="0"/>
          <w:numId w:val="16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Maintain potential Fellow candidate lists and assist program staff as needed</w:t>
      </w:r>
    </w:p>
    <w:p w14:paraId="76F15BE6" w14:textId="77777777" w:rsidR="0059638A" w:rsidRPr="0059638A" w:rsidRDefault="00E16399" w:rsidP="0059638A">
      <w:pPr>
        <w:pStyle w:val="BodyText"/>
        <w:ind w:left="360" w:right="180"/>
        <w:rPr>
          <w:rFonts w:ascii="Aptos" w:hAnsi="Aptos"/>
        </w:rPr>
      </w:pPr>
      <w:r>
        <w:rPr>
          <w:rFonts w:ascii="Aptos" w:hAnsi="Aptos"/>
        </w:rPr>
        <w:pict w14:anchorId="2021BB21">
          <v:rect id="_x0000_i1029" style="width:0;height:1.5pt" o:hralign="center" o:hrstd="t" o:hr="t" fillcolor="#a0a0a0" stroked="f"/>
        </w:pict>
      </w:r>
    </w:p>
    <w:p w14:paraId="245F888F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Skills &amp; Capabilities</w:t>
      </w:r>
    </w:p>
    <w:p w14:paraId="00068F20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Required</w:t>
      </w:r>
    </w:p>
    <w:p w14:paraId="16AD6272" w14:textId="77777777" w:rsidR="0059638A" w:rsidRPr="0059638A" w:rsidRDefault="0059638A" w:rsidP="0059638A">
      <w:pPr>
        <w:pStyle w:val="BodyText"/>
        <w:numPr>
          <w:ilvl w:val="0"/>
          <w:numId w:val="17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Exceptional written, verbal, and interpersonal communication skills</w:t>
      </w:r>
    </w:p>
    <w:p w14:paraId="14A65C27" w14:textId="77777777" w:rsidR="0059638A" w:rsidRPr="0059638A" w:rsidRDefault="0059638A" w:rsidP="0059638A">
      <w:pPr>
        <w:pStyle w:val="BodyText"/>
        <w:numPr>
          <w:ilvl w:val="0"/>
          <w:numId w:val="17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Strong organizational, analytical, and problem</w:t>
      </w:r>
      <w:r w:rsidRPr="0059638A">
        <w:rPr>
          <w:rFonts w:ascii="Aptos" w:hAnsi="Aptos"/>
        </w:rPr>
        <w:noBreakHyphen/>
        <w:t>solving abilities</w:t>
      </w:r>
    </w:p>
    <w:p w14:paraId="4D29EFCB" w14:textId="77777777" w:rsidR="0059638A" w:rsidRPr="0059638A" w:rsidRDefault="0059638A" w:rsidP="0059638A">
      <w:pPr>
        <w:pStyle w:val="BodyText"/>
        <w:numPr>
          <w:ilvl w:val="0"/>
          <w:numId w:val="17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Demonstrated ability to manage multiple simultaneous projects with accuracy</w:t>
      </w:r>
    </w:p>
    <w:p w14:paraId="5CE12C29" w14:textId="77777777" w:rsidR="0059638A" w:rsidRPr="0059638A" w:rsidRDefault="0059638A" w:rsidP="0059638A">
      <w:pPr>
        <w:pStyle w:val="BodyText"/>
        <w:numPr>
          <w:ilvl w:val="0"/>
          <w:numId w:val="17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High emotional intelligence, professionalism, and sound judgment</w:t>
      </w:r>
    </w:p>
    <w:p w14:paraId="4567FA5C" w14:textId="77777777" w:rsidR="0059638A" w:rsidRPr="0059638A" w:rsidRDefault="0059638A" w:rsidP="0059638A">
      <w:pPr>
        <w:pStyle w:val="BodyText"/>
        <w:numPr>
          <w:ilvl w:val="0"/>
          <w:numId w:val="17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Proficiency with Microsoft 365 (Outlook, Teams, SharePoint, Word, PowerPoint, Excel)</w:t>
      </w:r>
    </w:p>
    <w:p w14:paraId="40FC709E" w14:textId="77777777" w:rsidR="0059638A" w:rsidRPr="0059638A" w:rsidRDefault="0059638A" w:rsidP="0059638A">
      <w:pPr>
        <w:pStyle w:val="BodyText"/>
        <w:numPr>
          <w:ilvl w:val="0"/>
          <w:numId w:val="17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Ability to translate technical information into accessible formats</w:t>
      </w:r>
    </w:p>
    <w:p w14:paraId="2F792508" w14:textId="77777777" w:rsidR="0059638A" w:rsidRPr="0059638A" w:rsidRDefault="0059638A" w:rsidP="0059638A">
      <w:pPr>
        <w:pStyle w:val="BodyText"/>
        <w:numPr>
          <w:ilvl w:val="0"/>
          <w:numId w:val="17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Strong commitment to equity, inclusion, and collaborative work culture</w:t>
      </w:r>
    </w:p>
    <w:p w14:paraId="558E7042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Preferred</w:t>
      </w:r>
    </w:p>
    <w:p w14:paraId="3D01E4F1" w14:textId="77777777" w:rsidR="00BC61FA" w:rsidRDefault="00BC61FA" w:rsidP="00BC61FA">
      <w:pPr>
        <w:pStyle w:val="BodyText"/>
        <w:numPr>
          <w:ilvl w:val="0"/>
          <w:numId w:val="18"/>
        </w:numPr>
        <w:ind w:right="180"/>
        <w:rPr>
          <w:rFonts w:ascii="Aptos" w:hAnsi="Aptos"/>
        </w:rPr>
      </w:pPr>
      <w:r>
        <w:rPr>
          <w:rFonts w:ascii="Aptos" w:hAnsi="Aptos"/>
        </w:rPr>
        <w:t>Experience with Office Administration preferred</w:t>
      </w:r>
    </w:p>
    <w:p w14:paraId="54757156" w14:textId="5342995A" w:rsidR="0059638A" w:rsidRPr="00BC61FA" w:rsidRDefault="0059638A" w:rsidP="00BC61FA">
      <w:pPr>
        <w:pStyle w:val="BodyText"/>
        <w:numPr>
          <w:ilvl w:val="0"/>
          <w:numId w:val="18"/>
        </w:numPr>
        <w:ind w:right="180"/>
        <w:rPr>
          <w:rFonts w:ascii="Aptos" w:hAnsi="Aptos"/>
        </w:rPr>
      </w:pPr>
      <w:r w:rsidRPr="00BC61FA">
        <w:rPr>
          <w:rFonts w:ascii="Aptos" w:hAnsi="Aptos"/>
        </w:rPr>
        <w:t xml:space="preserve">Experience managing digital communication platforms (websites, email systems, social </w:t>
      </w:r>
      <w:r w:rsidRPr="00BC61FA">
        <w:rPr>
          <w:rFonts w:ascii="Aptos" w:hAnsi="Aptos"/>
        </w:rPr>
        <w:lastRenderedPageBreak/>
        <w:t>media)</w:t>
      </w:r>
    </w:p>
    <w:p w14:paraId="3889D685" w14:textId="77777777" w:rsidR="0059638A" w:rsidRDefault="0059638A" w:rsidP="0059638A">
      <w:pPr>
        <w:pStyle w:val="BodyText"/>
        <w:numPr>
          <w:ilvl w:val="0"/>
          <w:numId w:val="18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Experience working with nonprofit boards or governance structures</w:t>
      </w:r>
    </w:p>
    <w:p w14:paraId="1AF783D6" w14:textId="77777777" w:rsidR="0059638A" w:rsidRPr="0059638A" w:rsidRDefault="00E16399" w:rsidP="0059638A">
      <w:pPr>
        <w:pStyle w:val="BodyText"/>
        <w:ind w:left="360" w:right="180"/>
        <w:rPr>
          <w:rFonts w:ascii="Aptos" w:hAnsi="Aptos"/>
        </w:rPr>
      </w:pPr>
      <w:r>
        <w:rPr>
          <w:rFonts w:ascii="Aptos" w:hAnsi="Aptos"/>
        </w:rPr>
        <w:pict w14:anchorId="4914A074">
          <v:rect id="_x0000_i1030" style="width:0;height:1.5pt" o:hralign="center" o:hrstd="t" o:hr="t" fillcolor="#a0a0a0" stroked="f"/>
        </w:pict>
      </w:r>
    </w:p>
    <w:p w14:paraId="24896237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Education &amp; Experience</w:t>
      </w:r>
    </w:p>
    <w:p w14:paraId="458997AB" w14:textId="77777777" w:rsidR="0059638A" w:rsidRPr="0059638A" w:rsidRDefault="0059638A" w:rsidP="0059638A">
      <w:pPr>
        <w:pStyle w:val="BodyText"/>
        <w:numPr>
          <w:ilvl w:val="0"/>
          <w:numId w:val="19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Bachelor’s degree in a business, communication, or related field</w:t>
      </w:r>
    </w:p>
    <w:p w14:paraId="4A8C6418" w14:textId="77777777" w:rsidR="0059638A" w:rsidRDefault="0059638A" w:rsidP="0059638A">
      <w:pPr>
        <w:pStyle w:val="BodyText"/>
        <w:numPr>
          <w:ilvl w:val="0"/>
          <w:numId w:val="19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Prior experience supporting executives or governing boards preferred</w:t>
      </w:r>
    </w:p>
    <w:p w14:paraId="273D3A10" w14:textId="3D7E16BC" w:rsidR="00BC61FA" w:rsidRPr="0059638A" w:rsidRDefault="00BC61FA" w:rsidP="00BC61FA">
      <w:pPr>
        <w:pStyle w:val="BodyText"/>
        <w:ind w:left="720" w:right="180" w:firstLine="0"/>
        <w:rPr>
          <w:rFonts w:ascii="Aptos" w:hAnsi="Aptos"/>
        </w:rPr>
      </w:pPr>
    </w:p>
    <w:p w14:paraId="06E8D8EB" w14:textId="77777777" w:rsidR="0059638A" w:rsidRPr="0059638A" w:rsidRDefault="00E16399" w:rsidP="0059638A">
      <w:pPr>
        <w:pStyle w:val="BodyText"/>
        <w:ind w:left="360" w:right="180"/>
        <w:rPr>
          <w:rFonts w:ascii="Aptos" w:hAnsi="Aptos"/>
        </w:rPr>
      </w:pPr>
      <w:r>
        <w:rPr>
          <w:rFonts w:ascii="Aptos" w:hAnsi="Aptos"/>
        </w:rPr>
        <w:pict w14:anchorId="375C6D37">
          <v:rect id="_x0000_i1031" style="width:0;height:1.5pt" o:hralign="center" o:hrstd="t" o:hr="t" fillcolor="#a0a0a0" stroked="f"/>
        </w:pict>
      </w:r>
    </w:p>
    <w:p w14:paraId="2DD66DF0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Physical Requirements</w:t>
      </w:r>
    </w:p>
    <w:p w14:paraId="16445D5E" w14:textId="77777777" w:rsidR="0059638A" w:rsidRPr="0059638A" w:rsidRDefault="0059638A" w:rsidP="0059638A">
      <w:pPr>
        <w:pStyle w:val="BodyText"/>
        <w:numPr>
          <w:ilvl w:val="0"/>
          <w:numId w:val="20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Valid NCDL</w:t>
      </w:r>
    </w:p>
    <w:p w14:paraId="57BE9612" w14:textId="77777777" w:rsidR="0059638A" w:rsidRPr="0059638A" w:rsidRDefault="0059638A" w:rsidP="0059638A">
      <w:pPr>
        <w:pStyle w:val="BodyText"/>
        <w:numPr>
          <w:ilvl w:val="0"/>
          <w:numId w:val="20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Ability to sit or stand for extended periods</w:t>
      </w:r>
    </w:p>
    <w:p w14:paraId="45900FD9" w14:textId="77777777" w:rsidR="0059638A" w:rsidRPr="0059638A" w:rsidRDefault="0059638A" w:rsidP="0059638A">
      <w:pPr>
        <w:pStyle w:val="BodyText"/>
        <w:numPr>
          <w:ilvl w:val="0"/>
          <w:numId w:val="20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 xml:space="preserve">Ability to </w:t>
      </w:r>
      <w:proofErr w:type="gramStart"/>
      <w:r w:rsidRPr="0059638A">
        <w:rPr>
          <w:rFonts w:ascii="Aptos" w:hAnsi="Aptos"/>
        </w:rPr>
        <w:t>lift up</w:t>
      </w:r>
      <w:proofErr w:type="gramEnd"/>
      <w:r w:rsidRPr="0059638A">
        <w:rPr>
          <w:rFonts w:ascii="Aptos" w:hAnsi="Aptos"/>
        </w:rPr>
        <w:t xml:space="preserve"> to 25 pounds</w:t>
      </w:r>
    </w:p>
    <w:p w14:paraId="42BCD378" w14:textId="77777777" w:rsidR="0059638A" w:rsidRPr="0059638A" w:rsidRDefault="0059638A" w:rsidP="0059638A">
      <w:pPr>
        <w:pStyle w:val="BodyText"/>
        <w:numPr>
          <w:ilvl w:val="0"/>
          <w:numId w:val="20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>Ability to attend in</w:t>
      </w:r>
      <w:r w:rsidRPr="0059638A">
        <w:rPr>
          <w:rFonts w:ascii="Aptos" w:hAnsi="Aptos"/>
        </w:rPr>
        <w:noBreakHyphen/>
        <w:t>person meetings and events</w:t>
      </w:r>
    </w:p>
    <w:p w14:paraId="6109820D" w14:textId="77777777" w:rsidR="0059638A" w:rsidRPr="0059638A" w:rsidRDefault="00E16399" w:rsidP="0059638A">
      <w:pPr>
        <w:pStyle w:val="BodyText"/>
        <w:ind w:left="360" w:right="180"/>
        <w:rPr>
          <w:rFonts w:ascii="Aptos" w:hAnsi="Aptos"/>
        </w:rPr>
      </w:pPr>
      <w:r>
        <w:rPr>
          <w:rFonts w:ascii="Aptos" w:hAnsi="Aptos"/>
        </w:rPr>
        <w:pict w14:anchorId="6FD6A01C">
          <v:rect id="_x0000_i1032" style="width:0;height:1.5pt" o:hralign="center" o:hrstd="t" o:hr="t" fillcolor="#a0a0a0" stroked="f"/>
        </w:pict>
      </w:r>
    </w:p>
    <w:p w14:paraId="44CF164C" w14:textId="77777777" w:rsidR="0059638A" w:rsidRPr="0059638A" w:rsidRDefault="0059638A" w:rsidP="0059638A">
      <w:pPr>
        <w:pStyle w:val="BodyText"/>
        <w:ind w:left="360" w:right="180"/>
        <w:rPr>
          <w:rFonts w:ascii="Aptos" w:hAnsi="Aptos"/>
          <w:b/>
          <w:bCs/>
        </w:rPr>
      </w:pPr>
      <w:r w:rsidRPr="0059638A">
        <w:rPr>
          <w:rFonts w:ascii="Aptos" w:hAnsi="Aptos"/>
          <w:b/>
          <w:bCs/>
        </w:rPr>
        <w:t>Travel</w:t>
      </w:r>
    </w:p>
    <w:p w14:paraId="579738D3" w14:textId="77777777" w:rsidR="0059638A" w:rsidRPr="0059638A" w:rsidRDefault="0059638A" w:rsidP="0059638A">
      <w:pPr>
        <w:pStyle w:val="BodyText"/>
        <w:numPr>
          <w:ilvl w:val="0"/>
          <w:numId w:val="21"/>
        </w:numPr>
        <w:ind w:right="180"/>
        <w:rPr>
          <w:rFonts w:ascii="Aptos" w:hAnsi="Aptos"/>
        </w:rPr>
      </w:pPr>
      <w:r w:rsidRPr="0059638A">
        <w:rPr>
          <w:rFonts w:ascii="Aptos" w:hAnsi="Aptos"/>
        </w:rPr>
        <w:t xml:space="preserve">Up to 25% </w:t>
      </w:r>
      <w:proofErr w:type="gramStart"/>
      <w:r w:rsidRPr="0059638A">
        <w:rPr>
          <w:rFonts w:ascii="Aptos" w:hAnsi="Aptos"/>
        </w:rPr>
        <w:t>travel</w:t>
      </w:r>
      <w:proofErr w:type="gramEnd"/>
      <w:r w:rsidRPr="0059638A">
        <w:rPr>
          <w:rFonts w:ascii="Aptos" w:hAnsi="Aptos"/>
        </w:rPr>
        <w:t xml:space="preserve"> required</w:t>
      </w:r>
    </w:p>
    <w:p w14:paraId="582FBF99" w14:textId="77777777" w:rsidR="0059638A" w:rsidRPr="0059638A" w:rsidRDefault="0059638A">
      <w:pPr>
        <w:pStyle w:val="BodyText"/>
        <w:ind w:left="360" w:right="180" w:firstLine="0"/>
        <w:rPr>
          <w:rFonts w:ascii="Aptos" w:hAnsi="Aptos"/>
        </w:rPr>
      </w:pPr>
    </w:p>
    <w:p w14:paraId="686D7D2B" w14:textId="77777777" w:rsidR="00506F0F" w:rsidRDefault="00506F0F">
      <w:pPr>
        <w:pStyle w:val="BodyText"/>
        <w:spacing w:before="2"/>
        <w:ind w:left="0" w:firstLine="0"/>
      </w:pPr>
    </w:p>
    <w:p w14:paraId="4B67D38E" w14:textId="77777777" w:rsidR="00506F0F" w:rsidRDefault="00C4140C">
      <w:pPr>
        <w:ind w:left="360"/>
        <w:rPr>
          <w:i/>
          <w:sz w:val="20"/>
        </w:rPr>
      </w:pPr>
      <w:r>
        <w:rPr>
          <w:b/>
          <w:i/>
          <w:sz w:val="20"/>
        </w:rPr>
        <w:t xml:space="preserve">EEO statement: </w:t>
      </w:r>
      <w:r>
        <w:rPr>
          <w:i/>
          <w:sz w:val="20"/>
        </w:rPr>
        <w:t>We are 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equal employment opportunity employer and do not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discriminate against any person because of race, color, creed, religion, national origin, political affiliation, sex, gender identity or expression, sexual orientation, age, disability, genetic information, 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reasons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prohibited by law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(referred to 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"protected status"). This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nondiscrimination and opportunity policy extends to employment, use of all company facilities, membership, board service and leadership, volunteerism,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participation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organizations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programs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services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employment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promotions, compensation, benefits, and termination of employment.</w:t>
      </w:r>
    </w:p>
    <w:p w14:paraId="50AC0426" w14:textId="293B0809" w:rsidR="00506F0F" w:rsidRDefault="00C4140C" w:rsidP="00BC61FA">
      <w:pPr>
        <w:spacing w:before="242"/>
        <w:ind w:left="360" w:right="180"/>
        <w:rPr>
          <w:i/>
          <w:sz w:val="20"/>
        </w:rPr>
        <w:sectPr w:rsidR="00506F0F">
          <w:footerReference w:type="default" r:id="rId8"/>
          <w:pgSz w:w="12240" w:h="15840"/>
          <w:pgMar w:top="800" w:right="1080" w:bottom="1000" w:left="720" w:header="0" w:footer="804" w:gutter="0"/>
          <w:cols w:space="720"/>
        </w:sectPr>
      </w:pPr>
      <w:r>
        <w:rPr>
          <w:i/>
          <w:sz w:val="20"/>
        </w:rPr>
        <w:t>NOTE: The above information is intended to describe the most important aspects of the job. It is not intended to be construed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exhaustive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responsibilities,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duties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skills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perform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work.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Duties,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responsibilities, and activities may change at any time with or without notice.</w:t>
      </w:r>
    </w:p>
    <w:p w14:paraId="7227F60D" w14:textId="77777777" w:rsidR="00506F0F" w:rsidRDefault="00506F0F" w:rsidP="00BC61FA">
      <w:pPr>
        <w:pStyle w:val="BodyText"/>
        <w:spacing w:before="4"/>
        <w:ind w:left="0" w:firstLine="0"/>
        <w:rPr>
          <w:i/>
          <w:sz w:val="16"/>
        </w:rPr>
      </w:pPr>
    </w:p>
    <w:sectPr w:rsidR="00506F0F">
      <w:pgSz w:w="12240" w:h="15840"/>
      <w:pgMar w:top="1820" w:right="1080" w:bottom="1000" w:left="72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E1C0" w14:textId="77777777" w:rsidR="00E16399" w:rsidRDefault="00E16399">
      <w:r>
        <w:separator/>
      </w:r>
    </w:p>
  </w:endnote>
  <w:endnote w:type="continuationSeparator" w:id="0">
    <w:p w14:paraId="6B6C4722" w14:textId="77777777" w:rsidR="00E16399" w:rsidRDefault="00E1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0A5B" w14:textId="77777777" w:rsidR="00506F0F" w:rsidRDefault="00C4140C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1D0BDF9" wp14:editId="3014C091">
              <wp:simplePos x="0" y="0"/>
              <wp:positionH relativeFrom="page">
                <wp:posOffset>6626352</wp:posOffset>
              </wp:positionH>
              <wp:positionV relativeFrom="page">
                <wp:posOffset>9408233</wp:posOffset>
              </wp:positionV>
              <wp:extent cx="23812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C3C9D" w14:textId="77777777" w:rsidR="00506F0F" w:rsidRDefault="00C4140C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0BD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1.75pt;margin-top:740.8pt;width:18.75pt;height:14.3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" filled="f" stroked="f">
              <v:textbox inset="0,0,0,0">
                <w:txbxContent>
                  <w:p w14:paraId="272C3C9D" w14:textId="77777777" w:rsidR="00506F0F" w:rsidRDefault="00C4140C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6AE0" w14:textId="77777777" w:rsidR="00E16399" w:rsidRDefault="00E16399">
      <w:r>
        <w:separator/>
      </w:r>
    </w:p>
  </w:footnote>
  <w:footnote w:type="continuationSeparator" w:id="0">
    <w:p w14:paraId="16B333FB" w14:textId="77777777" w:rsidR="00E16399" w:rsidRDefault="00E1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4E92"/>
    <w:multiLevelType w:val="multilevel"/>
    <w:tmpl w:val="D60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97DDC"/>
    <w:multiLevelType w:val="hybridMultilevel"/>
    <w:tmpl w:val="75084012"/>
    <w:lvl w:ilvl="0" w:tplc="503C632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8E4EF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BCC853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3076A664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D0E6C25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8044571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FDD68242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9654994A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4D98466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922F52"/>
    <w:multiLevelType w:val="multilevel"/>
    <w:tmpl w:val="46C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4422C"/>
    <w:multiLevelType w:val="multilevel"/>
    <w:tmpl w:val="CE10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450F1"/>
    <w:multiLevelType w:val="hybridMultilevel"/>
    <w:tmpl w:val="E140187C"/>
    <w:lvl w:ilvl="0" w:tplc="9EAA55F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8C93EA">
      <w:numFmt w:val="bullet"/>
      <w:lvlText w:val="•"/>
      <w:lvlJc w:val="left"/>
      <w:pPr>
        <w:ind w:left="1584" w:hanging="360"/>
      </w:pPr>
      <w:rPr>
        <w:lang w:val="en-US" w:eastAsia="en-US" w:bidi="ar-SA"/>
      </w:rPr>
    </w:lvl>
    <w:lvl w:ilvl="2" w:tplc="DFB82EA0">
      <w:numFmt w:val="bullet"/>
      <w:lvlText w:val="•"/>
      <w:lvlJc w:val="left"/>
      <w:pPr>
        <w:ind w:left="2448" w:hanging="360"/>
      </w:pPr>
      <w:rPr>
        <w:lang w:val="en-US" w:eastAsia="en-US" w:bidi="ar-SA"/>
      </w:rPr>
    </w:lvl>
    <w:lvl w:ilvl="3" w:tplc="2558EBE8">
      <w:numFmt w:val="bullet"/>
      <w:lvlText w:val="•"/>
      <w:lvlJc w:val="left"/>
      <w:pPr>
        <w:ind w:left="3312" w:hanging="360"/>
      </w:pPr>
      <w:rPr>
        <w:lang w:val="en-US" w:eastAsia="en-US" w:bidi="ar-SA"/>
      </w:rPr>
    </w:lvl>
    <w:lvl w:ilvl="4" w:tplc="E59A0946">
      <w:numFmt w:val="bullet"/>
      <w:lvlText w:val="•"/>
      <w:lvlJc w:val="left"/>
      <w:pPr>
        <w:ind w:left="4176" w:hanging="360"/>
      </w:pPr>
      <w:rPr>
        <w:lang w:val="en-US" w:eastAsia="en-US" w:bidi="ar-SA"/>
      </w:rPr>
    </w:lvl>
    <w:lvl w:ilvl="5" w:tplc="453A1654">
      <w:numFmt w:val="bullet"/>
      <w:lvlText w:val="•"/>
      <w:lvlJc w:val="left"/>
      <w:pPr>
        <w:ind w:left="5040" w:hanging="360"/>
      </w:pPr>
      <w:rPr>
        <w:lang w:val="en-US" w:eastAsia="en-US" w:bidi="ar-SA"/>
      </w:rPr>
    </w:lvl>
    <w:lvl w:ilvl="6" w:tplc="F7C033F2">
      <w:numFmt w:val="bullet"/>
      <w:lvlText w:val="•"/>
      <w:lvlJc w:val="left"/>
      <w:pPr>
        <w:ind w:left="5904" w:hanging="360"/>
      </w:pPr>
      <w:rPr>
        <w:lang w:val="en-US" w:eastAsia="en-US" w:bidi="ar-SA"/>
      </w:rPr>
    </w:lvl>
    <w:lvl w:ilvl="7" w:tplc="12302866">
      <w:numFmt w:val="bullet"/>
      <w:lvlText w:val="•"/>
      <w:lvlJc w:val="left"/>
      <w:pPr>
        <w:ind w:left="6768" w:hanging="360"/>
      </w:pPr>
      <w:rPr>
        <w:lang w:val="en-US" w:eastAsia="en-US" w:bidi="ar-SA"/>
      </w:rPr>
    </w:lvl>
    <w:lvl w:ilvl="8" w:tplc="3854801A">
      <w:numFmt w:val="bullet"/>
      <w:lvlText w:val="•"/>
      <w:lvlJc w:val="left"/>
      <w:pPr>
        <w:ind w:left="7632" w:hanging="360"/>
      </w:pPr>
      <w:rPr>
        <w:lang w:val="en-US" w:eastAsia="en-US" w:bidi="ar-SA"/>
      </w:rPr>
    </w:lvl>
  </w:abstractNum>
  <w:abstractNum w:abstractNumId="5" w15:restartNumberingAfterBreak="0">
    <w:nsid w:val="17A66D25"/>
    <w:multiLevelType w:val="multilevel"/>
    <w:tmpl w:val="03DE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A07CF"/>
    <w:multiLevelType w:val="multilevel"/>
    <w:tmpl w:val="79A8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77215"/>
    <w:multiLevelType w:val="multilevel"/>
    <w:tmpl w:val="B29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D20FA"/>
    <w:multiLevelType w:val="multilevel"/>
    <w:tmpl w:val="9860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91E8F"/>
    <w:multiLevelType w:val="multilevel"/>
    <w:tmpl w:val="FBAA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92596"/>
    <w:multiLevelType w:val="multilevel"/>
    <w:tmpl w:val="2F96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25D08"/>
    <w:multiLevelType w:val="hybridMultilevel"/>
    <w:tmpl w:val="A818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675EB"/>
    <w:multiLevelType w:val="multilevel"/>
    <w:tmpl w:val="2EB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122E6"/>
    <w:multiLevelType w:val="multilevel"/>
    <w:tmpl w:val="FD3C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960FED"/>
    <w:multiLevelType w:val="multilevel"/>
    <w:tmpl w:val="5038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F0E5B"/>
    <w:multiLevelType w:val="multilevel"/>
    <w:tmpl w:val="DAF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024FE"/>
    <w:multiLevelType w:val="multilevel"/>
    <w:tmpl w:val="C2E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C65CB"/>
    <w:multiLevelType w:val="multilevel"/>
    <w:tmpl w:val="CDFE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7610A9"/>
    <w:multiLevelType w:val="multilevel"/>
    <w:tmpl w:val="8848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C2198"/>
    <w:multiLevelType w:val="multilevel"/>
    <w:tmpl w:val="013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07055C"/>
    <w:multiLevelType w:val="multilevel"/>
    <w:tmpl w:val="9B28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318007">
    <w:abstractNumId w:val="1"/>
  </w:num>
  <w:num w:numId="2" w16cid:durableId="395596030">
    <w:abstractNumId w:val="4"/>
  </w:num>
  <w:num w:numId="3" w16cid:durableId="595141488">
    <w:abstractNumId w:val="11"/>
  </w:num>
  <w:num w:numId="4" w16cid:durableId="219480634">
    <w:abstractNumId w:val="3"/>
  </w:num>
  <w:num w:numId="5" w16cid:durableId="1800493792">
    <w:abstractNumId w:val="2"/>
  </w:num>
  <w:num w:numId="6" w16cid:durableId="359209201">
    <w:abstractNumId w:val="5"/>
  </w:num>
  <w:num w:numId="7" w16cid:durableId="201137008">
    <w:abstractNumId w:val="0"/>
  </w:num>
  <w:num w:numId="8" w16cid:durableId="18895639">
    <w:abstractNumId w:val="10"/>
  </w:num>
  <w:num w:numId="9" w16cid:durableId="696081702">
    <w:abstractNumId w:val="18"/>
  </w:num>
  <w:num w:numId="10" w16cid:durableId="2140566861">
    <w:abstractNumId w:val="12"/>
  </w:num>
  <w:num w:numId="11" w16cid:durableId="434516629">
    <w:abstractNumId w:val="16"/>
  </w:num>
  <w:num w:numId="12" w16cid:durableId="1458111210">
    <w:abstractNumId w:val="14"/>
  </w:num>
  <w:num w:numId="13" w16cid:durableId="984091702">
    <w:abstractNumId w:val="19"/>
  </w:num>
  <w:num w:numId="14" w16cid:durableId="236091017">
    <w:abstractNumId w:val="6"/>
  </w:num>
  <w:num w:numId="15" w16cid:durableId="1311405145">
    <w:abstractNumId w:val="8"/>
  </w:num>
  <w:num w:numId="16" w16cid:durableId="967052172">
    <w:abstractNumId w:val="15"/>
  </w:num>
  <w:num w:numId="17" w16cid:durableId="1533759958">
    <w:abstractNumId w:val="9"/>
  </w:num>
  <w:num w:numId="18" w16cid:durableId="99642600">
    <w:abstractNumId w:val="13"/>
  </w:num>
  <w:num w:numId="19" w16cid:durableId="1336032202">
    <w:abstractNumId w:val="17"/>
  </w:num>
  <w:num w:numId="20" w16cid:durableId="1187020575">
    <w:abstractNumId w:val="20"/>
  </w:num>
  <w:num w:numId="21" w16cid:durableId="2134594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F0F"/>
    <w:rsid w:val="000805C9"/>
    <w:rsid w:val="001B1827"/>
    <w:rsid w:val="00350F60"/>
    <w:rsid w:val="00391829"/>
    <w:rsid w:val="0047346A"/>
    <w:rsid w:val="00506F0F"/>
    <w:rsid w:val="0059638A"/>
    <w:rsid w:val="006727D0"/>
    <w:rsid w:val="006A184A"/>
    <w:rsid w:val="007D7F2A"/>
    <w:rsid w:val="00800679"/>
    <w:rsid w:val="00914249"/>
    <w:rsid w:val="00AB61D9"/>
    <w:rsid w:val="00BC61FA"/>
    <w:rsid w:val="00C4140C"/>
    <w:rsid w:val="00E16399"/>
    <w:rsid w:val="00E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0BC1"/>
  <w15:docId w15:val="{F2B77E63-50D1-4B4B-A0EE-B8FF9849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3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3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3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38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596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3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38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3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1B182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5317</Characters>
  <Application>Microsoft Office Word</Application>
  <DocSecurity>4</DocSecurity>
  <Lines>115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Rachel Keever</dc:creator>
  <dc:description/>
  <cp:lastModifiedBy>Heather Lewis</cp:lastModifiedBy>
  <cp:revision>2</cp:revision>
  <dcterms:created xsi:type="dcterms:W3CDTF">2026-03-26T16:11:00Z</dcterms:created>
  <dcterms:modified xsi:type="dcterms:W3CDTF">2026-03-26T16:11:00Z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0x010100A3C0346ECD650048A7CB3F56B393840E</vt:lpwstr>
  </property>
  <property fmtid="{D5CDD505-2E9C-101B-9397-08002B2CF9AE}" pid="3" name="Created">
    <vt:filetime>2026-03-13T00:00:00Z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2026-03-25T00:00:00Z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  <property fmtid="{D5CDD505-2E9C-101B-9397-08002B2CF9AE}" pid="8" name="SourceModified">
    <vt:lpwstr/>
  </property>
</Properties>
</file>